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45924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8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17.02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none"/>
        </w:rPr>
        <w:t xml:space="preserve">Вопрос: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4"/>
          <w:highlight w:val="white"/>
        </w:rPr>
        <w:t xml:space="preserve">В случае подачи документов в бумажном виде в Росреестр юридическим лицом в офисах приёма-выдачи документов после 1 марта 2025 года будет проведена регистрация прав, ограничений?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1 марта 2025 года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 вступает в силу Федеральный закон от 26.12.2024 № 487-Ф3 «О внесении изменений в отдельные законодательные акты Российской Федерации», согласно которому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юридические лица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 представляют заявления о государственном кадастровом учете и (или) г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осударственной регистрации прав, а также прилагаемые к ним документы в орган регистрации прав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только в форме электронных документов.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В случае поступления документов в целях осуществления регистрационных действий в форме документов на бумажном носителе посредством офисов приёма-выдачи документов,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документы будут возвращены заявителю 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на основании ст. 25 Федерального закона от 13.07.2015 N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º 218-ФЗ «О государственной регистрации недвижимости».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При возврате документов уплаченная 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4"/>
          <w:highlight w:val="white"/>
        </w:rPr>
        <w:t xml:space="preserve">государственная пошлина также будет</w:t>
        <w:br/>
        <w:t xml:space="preserve">возвращена заявителю.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Обращаем внимание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, что срок возврата документов в случае подачи документов в бумажной форме осуществляется в течение пяти рабочих дней со дня получения органом регистрации прав таких документов.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Во избежание возвратов документов Управление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обращает внимание юридических лиц на пилотные проекты для профессиональных участников рынка недвижимости по электронной регистрации, действующие в Алтайском крае: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Школа электронных услуг», «Ипотека за 24 часа»,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 «Регистрация ДДУ за 60 минут», «Электронная регистрация в агентствах недвижимости».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br/>
        <w:t xml:space="preserve">В рамках данных проектов заявители получают полный комплекс услуг на территории Алтайского края при сопровождении Росреестра и Роскадастра в максимально сокращенные сроки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и в свою очередь способствуют эффективной цифровой трансформации нашего региона.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45910" cy="664591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22219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5909" cy="6645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30pt;height:523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38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38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38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38"/>
        <w:jc w:val="left"/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2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ource Han Sans CN Regular">
    <w:panose1 w:val="02020603050405020304"/>
  </w:font>
  <w:font w:name="Symbol">
    <w:panose1 w:val="05010000000000000000"/>
  </w:font>
  <w:font w:name="&amp;apos;PT Astra Serif&amp;apos;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2025-03-03T02:30:57Z</dcterms:modified>
</cp:coreProperties>
</file>